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Layout w:type="fixed"/>
        <w:tblLook w:val="0600"/>
      </w:tblPr>
      <w:tblGrid>
        <w:gridCol w:w="4125"/>
        <w:gridCol w:w="6675"/>
        <w:tblGridChange w:id="0">
          <w:tblGrid>
            <w:gridCol w:w="4125"/>
            <w:gridCol w:w="66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1349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1"/>
              <w:spacing w:line="240" w:lineRule="auto"/>
              <w:rPr>
                <w:color w:val="ffffff"/>
                <w:sz w:val="46"/>
                <w:szCs w:val="46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36"/>
                <w:szCs w:val="36"/>
                <w:rtl w:val="0"/>
              </w:rPr>
              <w:t xml:space="preserve">TITLE OF THE CASE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76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 subtitle describing the objective of 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the case study in two lines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42"/>
                <w:szCs w:val="42"/>
              </w:rPr>
              <w:drawing>
                <wp:inline distB="114300" distT="114300" distL="114300" distR="114300">
                  <wp:extent cx="6805613" cy="1124656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5613" cy="11246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240" w:before="240" w:line="310.909090909090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City/Project Site: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e.g., Manila/Manila North Port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240" w:before="240" w:line="310.909090909090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Key Impact Area: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e.g., Reduce; Redesign; Reuse; Collect; Collect &amp; Recycle; Repurpose; etc.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240" w:before="240" w:line="310.909090909090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Sub-Category: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e.g., Community-based Waste Management; Collection; Reduction &amp; Reuse; Recycling; Behavioural Change; Sustainable Financing; Local Policy &amp; Regulation; End of Life; Monitoring &amp; Assessment; etc.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240" w:before="240" w:line="310.909090909090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Key Terms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e.g., #repurpose #socialenterprise #SUP #closetheloop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240" w:before="240" w:line="310.909090909090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Project Partners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Target Reach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e.g., Government/Authorities; General Public (communities, etc.); Private sector; Professionals (waste workers); etc.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240" w:before="240" w:line="310.90909090909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Donor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(where applicable) e.g., TVA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240" w:before="240" w:line="310.909090909090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Timeline: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E.g. date of start and end of pilot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© Copyright owner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1800225" cy="1285875"/>
                  <wp:effectExtent b="0" l="0" r="0" t="0"/>
                  <wp:wrapTopAndBottom distB="114300" distT="114300"/>
                  <wp:docPr id="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85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1800225" cy="1285875"/>
                  <wp:effectExtent b="0" l="0" r="0" t="0"/>
                  <wp:wrapTopAndBottom distB="114300" distT="114300"/>
                  <wp:docPr id="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85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[Image caption]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Century Gothic" w:cs="Century Gothic" w:eastAsia="Century Gothic" w:hAnsi="Century Gothic"/>
                <w:b w:val="1"/>
                <w:color w:val="1a496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a496a"/>
                <w:sz w:val="28"/>
                <w:szCs w:val="28"/>
                <w:u w:val="single"/>
                <w:rtl w:val="0"/>
              </w:rPr>
              <w:t xml:space="preserve">KEY SUCCESSES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240" w:before="240" w:line="343.6363636363637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[Provide the key impacts, successes, intervention results, etc. in bullet points]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before="240" w:line="276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[Highlight 1]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[Highlight 2]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[Highlight 3]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after="240" w:line="276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[Highlight…]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60" w:lineRule="auto"/>
              <w:jc w:val="both"/>
              <w:rPr>
                <w:rFonts w:ascii="Century Gothic" w:cs="Century Gothic" w:eastAsia="Century Gothic" w:hAnsi="Century Gothic"/>
                <w:b w:val="1"/>
                <w:color w:val="1a496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a496b"/>
                <w:sz w:val="28"/>
                <w:szCs w:val="28"/>
                <w:u w:val="single"/>
                <w:rtl w:val="0"/>
              </w:rPr>
              <w:t xml:space="preserve">BACKGROUND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240" w:before="240" w:line="343.6363636363637" w:lineRule="auto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[Provide an overview of the project’s background – the problem and area being tackled.]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240" w:before="240" w:line="343.6363636363637" w:lineRule="auto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Project/Intervention Objective(s)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240" w:before="240" w:line="343.6363636363637" w:lineRule="auto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[In bullet points, list the project/intervention’s objectives]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both"/>
              <w:rPr>
                <w:rFonts w:ascii="Century Gothic" w:cs="Century Gothic" w:eastAsia="Century Gothic" w:hAnsi="Century Gothic"/>
                <w:b w:val="1"/>
                <w:color w:val="1a496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a496b"/>
                <w:sz w:val="28"/>
                <w:szCs w:val="28"/>
                <w:u w:val="single"/>
                <w:rtl w:val="0"/>
              </w:rPr>
              <w:t xml:space="preserve">INTERVENTION APPROACH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240" w:before="240" w:line="343.6363636363637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[Include who worked on what area of the plastics lifecycle and how the intervention was designed/conducted, how successes were achieved.]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before="200" w:line="276" w:lineRule="auto"/>
              <w:jc w:val="both"/>
              <w:rPr>
                <w:rFonts w:ascii="Century Gothic" w:cs="Century Gothic" w:eastAsia="Century Gothic" w:hAnsi="Century Gothic"/>
                <w:b w:val="1"/>
                <w:color w:val="1a496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a496a"/>
                <w:sz w:val="28"/>
                <w:szCs w:val="28"/>
                <w:u w:val="single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240" w:before="240" w:line="343.6363636363637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[Briefly describe what resources were needed to take forward this approach – for example, what funding, human resources, partners/stakeholders, other enablers.]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both"/>
              <w:rPr>
                <w:rFonts w:ascii="Century Gothic" w:cs="Century Gothic" w:eastAsia="Century Gothic" w:hAnsi="Century Gothic"/>
                <w:b w:val="1"/>
                <w:color w:val="1a496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a496b"/>
                <w:sz w:val="28"/>
                <w:szCs w:val="28"/>
                <w:u w:val="single"/>
                <w:rtl w:val="0"/>
              </w:rPr>
              <w:t xml:space="preserve">RESULTS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240" w:before="240" w:line="343.6363636363637" w:lineRule="auto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[Briefly summarize in a couple of lines how the overall intervention went.]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240" w:before="240" w:line="343.6363636363637" w:lineRule="auto"/>
              <w:jc w:val="both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Program Implementation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240" w:before="240" w:line="343.6363636363637" w:lineRule="auto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[Describe what worked well &amp; how these successful ways of working were accomplished. Include any quotes where available.]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240" w:before="240" w:line="343.6363636363637" w:lineRule="auto"/>
              <w:jc w:val="both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Positive Outcomes/Impact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240" w:before="240" w:line="343.6363636363637" w:lineRule="auto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[Describe the demonstrated positive impacts of your solution including environmental, social, and economic impacts. To support your findings, include any evidence available using simple infographics, quotes, charts, etc.]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240" w:before="240" w:line="343.6363636363637" w:lineRule="auto"/>
              <w:jc w:val="both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Short-term Outcomes/Impact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240" w:before="240" w:line="343.6363636363637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Long-term Outcomes/Impact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before="240" w:line="276" w:lineRule="auto"/>
              <w:jc w:val="both"/>
              <w:rPr>
                <w:rFonts w:ascii="Century Gothic" w:cs="Century Gothic" w:eastAsia="Century Gothic" w:hAnsi="Century Gothic"/>
                <w:b w:val="1"/>
                <w:color w:val="1a496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a496b"/>
                <w:sz w:val="28"/>
                <w:szCs w:val="28"/>
                <w:u w:val="single"/>
                <w:rtl w:val="0"/>
              </w:rPr>
              <w:t xml:space="preserve">CHALLENGES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240" w:before="240" w:line="343.6363636363637" w:lineRule="auto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[List your Top 3 challenges. What did not work well &amp; why? Describe the main challenges your solution addresses and if possible, differentiate between environmental, political, social and economic challenges]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before="240" w:line="276" w:lineRule="auto"/>
              <w:ind w:left="720" w:hanging="360"/>
              <w:jc w:val="both"/>
              <w:rPr>
                <w:color w:val="1a496b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[Challenge 1]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color w:val="1a496b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[Challenge 2]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after="240" w:line="276" w:lineRule="auto"/>
              <w:ind w:left="720" w:hanging="360"/>
              <w:jc w:val="both"/>
              <w:rPr>
                <w:color w:val="1a496b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[Challenge 3]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before="200" w:line="276" w:lineRule="auto"/>
              <w:jc w:val="both"/>
              <w:rPr>
                <w:rFonts w:ascii="Century Gothic" w:cs="Century Gothic" w:eastAsia="Century Gothic" w:hAnsi="Century Gothic"/>
                <w:b w:val="1"/>
                <w:color w:val="1a496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a496b"/>
                <w:sz w:val="28"/>
                <w:szCs w:val="28"/>
                <w:u w:val="single"/>
                <w:rtl w:val="0"/>
              </w:rPr>
              <w:t xml:space="preserve">REPLICATING &amp; SCALING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240" w:before="240" w:line="343.6363636363637" w:lineRule="auto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[Is this intervention replicable or scaled elsewhere? If yes, how? If not, how can we plan for replication or scaling?]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240" w:before="240" w:line="343.6363636363637" w:lineRule="auto"/>
              <w:jc w:val="both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Enabling Factors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after="240" w:before="240" w:line="343.6363636363637" w:lineRule="auto"/>
              <w:ind w:left="720" w:hanging="360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[briefly describe factors that support replication or scaling]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0" w:hRule="atLeast"/>
          <w:tblHeader w:val="0"/>
        </w:trPr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Title"/>
              <w:widowControl w:val="0"/>
              <w:spacing w:line="276" w:lineRule="auto"/>
              <w:jc w:val="both"/>
              <w:rPr/>
            </w:pPr>
            <w:bookmarkStart w:colFirst="0" w:colLast="0" w:name="_o89q2ty2rftf" w:id="0"/>
            <w:bookmarkEnd w:id="0"/>
            <w:r w:rsidDel="00000000" w:rsidR="00000000" w:rsidRPr="00000000">
              <w:rPr>
                <w:rtl w:val="0"/>
              </w:rPr>
              <w:t xml:space="preserve">SUSTAINABILITY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240" w:before="240" w:line="276" w:lineRule="auto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[Briefly include how this was integrated into the intervention/program (if applicable). Or how could it be made to be sustainable? Is the intervention/approach running independently by other partners/stakeholders? If so, how was the transition – what mechanisms were put in place?]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Style w:val="Title"/>
              <w:widowControl w:val="0"/>
              <w:spacing w:line="276" w:lineRule="auto"/>
              <w:jc w:val="both"/>
              <w:rPr/>
            </w:pPr>
            <w:bookmarkStart w:colFirst="0" w:colLast="0" w:name="_m7eeqmlu5fx" w:id="1"/>
            <w:bookmarkEnd w:id="1"/>
            <w:r w:rsidDel="00000000" w:rsidR="00000000" w:rsidRPr="00000000">
              <w:rPr>
                <w:rtl w:val="0"/>
              </w:rPr>
              <w:t xml:space="preserve">RECOMMENDATIONS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240" w:before="240" w:line="343.6363636363637" w:lineRule="auto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[Describe learnings/key recommendations and actions or enablers when replicating or scaling this project/intervention, key points to consider for sustainability, how this approach could be further improved or adapted.]</w:t>
            </w:r>
          </w:p>
          <w:p w:rsidR="00000000" w:rsidDel="00000000" w:rsidP="00000000" w:rsidRDefault="00000000" w:rsidRPr="00000000" w14:paraId="0000003C">
            <w:pPr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114300</wp:posOffset>
                  </wp:positionV>
                  <wp:extent cx="6748463" cy="233040"/>
                  <wp:effectExtent b="0" l="0" r="0" t="0"/>
                  <wp:wrapNone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21582" l="0" r="0" t="244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463" cy="2330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left"/>
              <w:rPr>
                <w:b w:val="1"/>
                <w:color w:val="1a496b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right"/>
              <w:rPr>
                <w:color w:val="1a496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a496b"/>
                <w:sz w:val="20"/>
                <w:szCs w:val="20"/>
                <w:rtl w:val="0"/>
              </w:rPr>
              <w:t xml:space="preserve">For more information, contact:</w:t>
              <w:br w:type="textWrapping"/>
            </w:r>
            <w:r w:rsidDel="00000000" w:rsidR="00000000" w:rsidRPr="00000000">
              <w:rPr>
                <w:color w:val="1a496b"/>
                <w:sz w:val="20"/>
                <w:szCs w:val="20"/>
                <w:rtl w:val="0"/>
              </w:rPr>
              <w:t xml:space="preserve">Name, Designation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right"/>
              <w:rPr>
                <w:color w:val="1a496b"/>
                <w:sz w:val="20"/>
                <w:szCs w:val="20"/>
              </w:rPr>
            </w:pPr>
            <w:r w:rsidDel="00000000" w:rsidR="00000000" w:rsidRPr="00000000">
              <w:rPr>
                <w:color w:val="1a496b"/>
                <w:sz w:val="20"/>
                <w:szCs w:val="20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right"/>
              <w:rPr>
                <w:color w:val="1a496b"/>
                <w:sz w:val="20"/>
                <w:szCs w:val="20"/>
              </w:rPr>
            </w:pPr>
            <w:r w:rsidDel="00000000" w:rsidR="00000000" w:rsidRPr="00000000">
              <w:rPr>
                <w:color w:val="1a496b"/>
                <w:sz w:val="20"/>
                <w:szCs w:val="20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Month Year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76" w:lineRule="auto"/>
      <w:jc w:val="both"/>
    </w:pPr>
    <w:rPr>
      <w:rFonts w:ascii="Century Gothic" w:cs="Century Gothic" w:eastAsia="Century Gothic" w:hAnsi="Century Gothic"/>
      <w:b w:val="1"/>
      <w:color w:val="1a496b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line="276" w:lineRule="auto"/>
    </w:pPr>
    <w:rPr>
      <w:rFonts w:ascii="Century Gothic" w:cs="Century Gothic" w:eastAsia="Century Gothic" w:hAnsi="Century Gothic"/>
      <w:b w:val="1"/>
      <w:color w:val="1a496a"/>
      <w:sz w:val="28"/>
      <w:szCs w:val="28"/>
      <w:u w:val="singl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